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87547B"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87547B" w:rsidRDefault="00DD30C7" w:rsidP="00296E9D">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A4642B" w:rsidRDefault="00A4642B" w:rsidP="00A4642B">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A4642B" w:rsidRDefault="00A4642B" w:rsidP="00A4642B">
            <w:pPr>
              <w:jc w:val="center"/>
              <w:rPr>
                <w:rFonts w:ascii="Calibri" w:hAnsi="Calibri" w:cs="Calibri"/>
              </w:rPr>
            </w:pPr>
          </w:p>
          <w:p w:rsidR="00A4642B" w:rsidRDefault="00A4642B" w:rsidP="00A4642B">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DD30C7" w:rsidRPr="0087547B" w:rsidRDefault="00DD30C7" w:rsidP="00296E9D">
            <w:pPr>
              <w:rPr>
                <w:rFonts w:asciiTheme="minorHAnsi" w:hAnsiTheme="minorHAnsi" w:cstheme="minorHAnsi"/>
              </w:rPr>
            </w:pPr>
            <w:r w:rsidRPr="0087547B">
              <w:rPr>
                <w:rFonts w:asciiTheme="minorHAnsi" w:hAnsiTheme="minorHAnsi" w:cstheme="minorHAnsi"/>
                <w:sz w:val="22"/>
                <w:szCs w:val="22"/>
              </w:rPr>
              <w:t xml:space="preserve">Name: </w:t>
            </w:r>
            <w:r w:rsidR="0010272E">
              <w:rPr>
                <w:rFonts w:asciiTheme="minorHAnsi" w:hAnsiTheme="minorHAnsi" w:cstheme="minorHAnsi"/>
                <w:sz w:val="22"/>
                <w:szCs w:val="22"/>
              </w:rPr>
              <w:t>Jemisen</w:t>
            </w:r>
          </w:p>
          <w:p w:rsidR="002E1E2B" w:rsidRPr="0087547B" w:rsidRDefault="002E1E2B" w:rsidP="007C3C51">
            <w:pPr>
              <w:rPr>
                <w:rFonts w:asciiTheme="minorHAnsi" w:hAnsiTheme="minorHAnsi" w:cstheme="minorHAnsi"/>
                <w:b/>
              </w:rPr>
            </w:pPr>
            <w:r w:rsidRPr="0087547B">
              <w:rPr>
                <w:rFonts w:asciiTheme="minorHAnsi" w:hAnsiTheme="minorHAnsi" w:cstheme="minorHAnsi"/>
                <w:sz w:val="22"/>
                <w:szCs w:val="22"/>
              </w:rPr>
              <w:t xml:space="preserve">The highlighted boxes show the criteria which was demonstrated in this students </w:t>
            </w:r>
            <w:r w:rsidR="007C3C51" w:rsidRPr="0087547B">
              <w:rPr>
                <w:rFonts w:asciiTheme="minorHAnsi" w:hAnsiTheme="minorHAnsi" w:cstheme="minorHAnsi"/>
                <w:sz w:val="22"/>
                <w:szCs w:val="22"/>
              </w:rPr>
              <w:t>recount</w:t>
            </w:r>
            <w:r w:rsidRPr="0087547B">
              <w:rPr>
                <w:rFonts w:asciiTheme="minorHAnsi" w:hAnsiTheme="minorHAnsi" w:cstheme="minorHAnsi"/>
                <w:sz w:val="22"/>
                <w:szCs w:val="22"/>
              </w:rPr>
              <w:t xml:space="preserve"> piece.</w:t>
            </w:r>
          </w:p>
        </w:tc>
      </w:tr>
      <w:tr w:rsidR="00DD30C7" w:rsidRPr="0087547B"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7547B" w:rsidRPr="0087547B" w:rsidTr="00F57AD4">
              <w:tc>
                <w:tcPr>
                  <w:tcW w:w="10492" w:type="dxa"/>
                  <w:shd w:val="clear" w:color="auto" w:fill="DDD9C3" w:themeFill="background2" w:themeFillShade="E6"/>
                </w:tcPr>
                <w:p w:rsidR="0087547B" w:rsidRPr="0087547B" w:rsidRDefault="0087547B" w:rsidP="003033BE">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D: </w:t>
                  </w:r>
                  <w:r w:rsidR="003033BE">
                    <w:rPr>
                      <w:rFonts w:asciiTheme="minorHAnsi" w:hAnsiTheme="minorHAnsi" w:cstheme="minorHAnsi"/>
                      <w:b/>
                    </w:rPr>
                    <w:t xml:space="preserve">Below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CB1C16" w:rsidRPr="0087547B" w:rsidTr="00F57AD4">
              <w:tc>
                <w:tcPr>
                  <w:tcW w:w="10492" w:type="dxa"/>
                </w:tcPr>
                <w:p w:rsidR="00CB1C16" w:rsidRPr="0087547B" w:rsidRDefault="00CB1C16" w:rsidP="00296E9D">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CB1C16" w:rsidRPr="0087547B" w:rsidTr="00F57AD4">
              <w:tc>
                <w:tcPr>
                  <w:tcW w:w="10492" w:type="dxa"/>
                </w:tcPr>
                <w:p w:rsidR="00CB1C16" w:rsidRPr="0087547B" w:rsidRDefault="00CB1C16" w:rsidP="000B1723">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CB1C16" w:rsidRPr="0087547B" w:rsidTr="0027402A">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CB1C16" w:rsidRPr="0087547B" w:rsidTr="0027402A">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CB1C16" w:rsidRPr="0087547B" w:rsidTr="0027402A">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CB1C16" w:rsidRPr="0087547B" w:rsidTr="0027402A">
              <w:tc>
                <w:tcPr>
                  <w:tcW w:w="10492" w:type="dxa"/>
                  <w:shd w:val="clear" w:color="auto" w:fill="DFF513"/>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CB1C16" w:rsidRPr="0087547B" w:rsidTr="0027402A">
              <w:tc>
                <w:tcPr>
                  <w:tcW w:w="10492" w:type="dxa"/>
                  <w:shd w:val="clear" w:color="auto" w:fill="DFF513"/>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CB1C16" w:rsidRPr="0087547B" w:rsidTr="0027402A">
              <w:tc>
                <w:tcPr>
                  <w:tcW w:w="10492" w:type="dxa"/>
                  <w:shd w:val="clear" w:color="auto" w:fill="DFF513"/>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CB1C16" w:rsidRPr="0087547B" w:rsidTr="00F57AD4">
              <w:tc>
                <w:tcPr>
                  <w:tcW w:w="10492" w:type="dxa"/>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CB1C16" w:rsidRPr="0087547B" w:rsidTr="00F57AD4">
              <w:tc>
                <w:tcPr>
                  <w:tcW w:w="10492" w:type="dxa"/>
                </w:tcPr>
                <w:p w:rsidR="00CB1C16" w:rsidRPr="0087547B" w:rsidRDefault="00CB1C16" w:rsidP="00F51254">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CB1C16" w:rsidRPr="0087547B" w:rsidTr="0087547B">
              <w:tc>
                <w:tcPr>
                  <w:tcW w:w="10492" w:type="dxa"/>
                  <w:shd w:val="clear" w:color="auto" w:fill="DDD9C3" w:themeFill="background2" w:themeFillShade="E6"/>
                </w:tcPr>
                <w:p w:rsidR="00CB1C16" w:rsidRPr="0087547B" w:rsidRDefault="00CB1C16" w:rsidP="003033BE">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CB1C16" w:rsidRPr="0087547B" w:rsidTr="00F57AD4">
              <w:tc>
                <w:tcPr>
                  <w:tcW w:w="10492" w:type="dxa"/>
                </w:tcPr>
                <w:p w:rsidR="00CB1C16" w:rsidRPr="00F203F4" w:rsidRDefault="00CB1C16" w:rsidP="00CB1C16">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87547B" w:rsidRDefault="002E1E2B" w:rsidP="0027402A">
            <w:pPr>
              <w:rPr>
                <w:rFonts w:asciiTheme="minorHAnsi" w:hAnsiTheme="minorHAnsi" w:cstheme="minorHAnsi"/>
              </w:rPr>
            </w:pPr>
            <w:r w:rsidRPr="0087547B">
              <w:rPr>
                <w:rFonts w:asciiTheme="minorHAnsi" w:hAnsiTheme="minorHAnsi" w:cstheme="minorHAnsi"/>
                <w:sz w:val="22"/>
                <w:szCs w:val="22"/>
              </w:rPr>
              <w:t>Teacher comment</w:t>
            </w:r>
            <w:r w:rsidR="00CB1C16">
              <w:rPr>
                <w:rFonts w:asciiTheme="minorHAnsi" w:hAnsiTheme="minorHAnsi" w:cstheme="minorHAnsi"/>
                <w:sz w:val="22"/>
                <w:szCs w:val="22"/>
              </w:rPr>
              <w:t>:</w:t>
            </w:r>
            <w:r w:rsidR="0027402A">
              <w:rPr>
                <w:rFonts w:asciiTheme="minorHAnsi" w:hAnsiTheme="minorHAnsi" w:cstheme="minorHAnsi"/>
                <w:sz w:val="22"/>
                <w:szCs w:val="22"/>
              </w:rPr>
              <w:t xml:space="preserve"> Jemisen has used beautiful, clear handwriting as per usual. She now needs to start using </w:t>
            </w:r>
            <w:r w:rsidR="0027402A">
              <w:rPr>
                <w:rFonts w:asciiTheme="minorHAnsi" w:hAnsiTheme="minorHAnsi" w:cstheme="minorHAnsi"/>
                <w:sz w:val="22"/>
                <w:szCs w:val="22"/>
              </w:rPr>
              <w:lastRenderedPageBreak/>
              <w:t>paragraphs in her writing and self edit her work. It was great to see some experimentation with animation in Powerpoint. If Jemisen had managed her time better I’m sure her presentation would be more colourful and entertaining to watch. A great start.</w:t>
            </w:r>
          </w:p>
        </w:tc>
      </w:tr>
    </w:tbl>
    <w:p w:rsidR="00A25A1E" w:rsidRPr="0087547B" w:rsidRDefault="00A25A1E" w:rsidP="00A25A1E">
      <w:pPr>
        <w:rPr>
          <w:sz w:val="22"/>
          <w:szCs w:val="22"/>
        </w:rPr>
      </w:pPr>
    </w:p>
    <w:sectPr w:rsidR="00A25A1E" w:rsidRPr="0087547B"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9CE" w:rsidRDefault="001B19CE" w:rsidP="00DD30C7">
      <w:r>
        <w:separator/>
      </w:r>
    </w:p>
  </w:endnote>
  <w:endnote w:type="continuationSeparator" w:id="0">
    <w:p w:rsidR="001B19CE" w:rsidRDefault="001B19CE"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9CE" w:rsidRDefault="001B19CE" w:rsidP="00DD30C7">
      <w:r>
        <w:separator/>
      </w:r>
    </w:p>
  </w:footnote>
  <w:footnote w:type="continuationSeparator" w:id="0">
    <w:p w:rsidR="001B19CE" w:rsidRDefault="001B19CE"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 xml:space="preserve">SEMESTER 1: </w:t>
        </w:r>
        <w:r w:rsidR="003318A3">
          <w:rPr>
            <w:rFonts w:asciiTheme="minorHAnsi" w:hAnsiTheme="minorHAnsi" w:cstheme="minorHAnsi"/>
            <w:b/>
            <w:color w:val="000000" w:themeColor="text1"/>
            <w:sz w:val="28"/>
            <w:szCs w:val="28"/>
          </w:rPr>
          <w:t>RECOUNT</w:t>
        </w:r>
        <w:r w:rsidRPr="002E1E2B">
          <w:rPr>
            <w:rFonts w:asciiTheme="minorHAnsi" w:hAnsiTheme="minorHAnsi" w:cstheme="minorHAnsi"/>
            <w:b/>
            <w:color w:val="000000" w:themeColor="text1"/>
            <w:sz w:val="28"/>
            <w:szCs w:val="28"/>
          </w:rPr>
          <w:t xml:space="preser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style="width:3in;height:3in" o:bullet="t"/>
    </w:pict>
  </w:numPicBullet>
  <w:numPicBullet w:numPicBulletId="1">
    <w:pict>
      <v:shape id="_x0000_i1243" type="#_x0000_t75" style="width:3in;height:3in" o:bullet="t"/>
    </w:pict>
  </w:numPicBullet>
  <w:numPicBullet w:numPicBulletId="2">
    <w:pict>
      <v:shape id="_x0000_i1244" type="#_x0000_t75" style="width:3in;height:3in" o:bullet="t"/>
    </w:pict>
  </w:numPicBullet>
  <w:numPicBullet w:numPicBulletId="3">
    <w:pict>
      <v:shape id="_x0000_i1245" type="#_x0000_t75" style="width:3in;height:3in" o:bullet="t"/>
    </w:pict>
  </w:numPicBullet>
  <w:numPicBullet w:numPicBulletId="4">
    <w:pict>
      <v:shape id="_x0000_i1246" type="#_x0000_t75" style="width:3in;height:3in" o:bullet="t"/>
    </w:pict>
  </w:numPicBullet>
  <w:numPicBullet w:numPicBulletId="5">
    <w:pict>
      <v:shape id="_x0000_i1247"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6603D"/>
    <w:rsid w:val="000B1723"/>
    <w:rsid w:val="000D0024"/>
    <w:rsid w:val="000E42A5"/>
    <w:rsid w:val="000F4881"/>
    <w:rsid w:val="0010272E"/>
    <w:rsid w:val="001B19CE"/>
    <w:rsid w:val="001F1FF6"/>
    <w:rsid w:val="0027402A"/>
    <w:rsid w:val="00281E2F"/>
    <w:rsid w:val="002B7612"/>
    <w:rsid w:val="002C2AA1"/>
    <w:rsid w:val="002E1E2B"/>
    <w:rsid w:val="002F774C"/>
    <w:rsid w:val="003033BE"/>
    <w:rsid w:val="00312EF7"/>
    <w:rsid w:val="003318A3"/>
    <w:rsid w:val="00452883"/>
    <w:rsid w:val="00474742"/>
    <w:rsid w:val="005B213D"/>
    <w:rsid w:val="005D3666"/>
    <w:rsid w:val="00712DDA"/>
    <w:rsid w:val="00717F12"/>
    <w:rsid w:val="007C3C51"/>
    <w:rsid w:val="0087547B"/>
    <w:rsid w:val="00A25A1E"/>
    <w:rsid w:val="00A4642B"/>
    <w:rsid w:val="00B7041D"/>
    <w:rsid w:val="00BC6BDB"/>
    <w:rsid w:val="00CA0B9E"/>
    <w:rsid w:val="00CB1C16"/>
    <w:rsid w:val="00CD5058"/>
    <w:rsid w:val="00D03A20"/>
    <w:rsid w:val="00D6166A"/>
    <w:rsid w:val="00D71575"/>
    <w:rsid w:val="00DD30C7"/>
    <w:rsid w:val="00E7643B"/>
    <w:rsid w:val="00F57AD4"/>
    <w:rsid w:val="00F64434"/>
    <w:rsid w:val="00F764AA"/>
    <w:rsid w:val="00F939B8"/>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06660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023FD4"/>
    <w:rsid w:val="002066EE"/>
    <w:rsid w:val="00263490"/>
    <w:rsid w:val="004224FF"/>
    <w:rsid w:val="004261B3"/>
    <w:rsid w:val="00442D06"/>
    <w:rsid w:val="005C7A3B"/>
    <w:rsid w:val="008456F5"/>
    <w:rsid w:val="008D41A1"/>
    <w:rsid w:val="00A03A41"/>
    <w:rsid w:val="00BB27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3</cp:revision>
  <dcterms:created xsi:type="dcterms:W3CDTF">2010-06-14T09:59:00Z</dcterms:created>
  <dcterms:modified xsi:type="dcterms:W3CDTF">2010-06-14T10:05:00Z</dcterms:modified>
</cp:coreProperties>
</file>